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48" w:rsidRPr="00C64066" w:rsidRDefault="00146648" w:rsidP="00146648">
      <w:pPr>
        <w:pStyle w:val="NormalWeb"/>
        <w:spacing w:before="0" w:beforeAutospacing="0" w:after="0" w:afterAutospacing="0" w:line="480" w:lineRule="auto"/>
        <w:jc w:val="both"/>
        <w:rPr>
          <w:color w:val="0E101A"/>
        </w:rPr>
      </w:pPr>
      <w:r w:rsidRPr="00C64066">
        <w:rPr>
          <w:rStyle w:val="Strong"/>
          <w:color w:val="0E101A"/>
        </w:rPr>
        <w:t>Load factor and why it is important </w:t>
      </w:r>
    </w:p>
    <w:p w:rsidR="00146648" w:rsidRPr="00C64066" w:rsidRDefault="00146648" w:rsidP="00146648">
      <w:pPr>
        <w:pStyle w:val="NormalWeb"/>
        <w:spacing w:before="0" w:beforeAutospacing="0" w:after="0" w:afterAutospacing="0" w:line="480" w:lineRule="auto"/>
        <w:ind w:firstLine="720"/>
        <w:jc w:val="both"/>
        <w:rPr>
          <w:color w:val="0E101A"/>
        </w:rPr>
      </w:pPr>
      <w:r w:rsidRPr="00C64066">
        <w:rPr>
          <w:color w:val="0E101A"/>
        </w:rPr>
        <w:t>The load factor refers to the ratio of the aerodynamic f</w:t>
      </w:r>
      <w:bookmarkStart w:id="0" w:name="_GoBack"/>
      <w:bookmarkEnd w:id="0"/>
      <w:r w:rsidRPr="00C64066">
        <w:rPr>
          <w:color w:val="0E101A"/>
        </w:rPr>
        <w:t>orce on the aircraft to the gross weight of a given aircraft. It can also be defined as the proportion between total lift produced and total weight. When an aircraft is being designed it is usually a necessity to determine the highest load factors expected in normal operational situations. It is very important to understand the load factor because different aircraft are placed or categorized in various groups, that is normal, utility, and acrobatic based on the load factors they are designed to take. In this case, for safety aircraft must be designed to withstand a certain maximum load without causing any structural damage</w:t>
      </w:r>
      <w:r w:rsidR="002B1164">
        <w:rPr>
          <w:color w:val="0E101A"/>
        </w:rPr>
        <w:t xml:space="preserve"> </w:t>
      </w:r>
      <w:r w:rsidR="002B1164">
        <w:rPr>
          <w:color w:val="0E101A"/>
        </w:rPr>
        <w:t>(</w:t>
      </w:r>
      <w:r w:rsidR="002B1164">
        <w:rPr>
          <w:color w:val="222222"/>
          <w:shd w:val="clear" w:color="auto" w:fill="FFFFFF"/>
        </w:rPr>
        <w:t xml:space="preserve">Bromfield &amp; </w:t>
      </w:r>
      <w:proofErr w:type="spellStart"/>
      <w:r w:rsidR="002B1164">
        <w:rPr>
          <w:color w:val="222222"/>
          <w:shd w:val="clear" w:color="auto" w:fill="FFFFFF"/>
        </w:rPr>
        <w:t>Gratton</w:t>
      </w:r>
      <w:proofErr w:type="spellEnd"/>
      <w:r w:rsidR="002B1164">
        <w:rPr>
          <w:color w:val="222222"/>
          <w:shd w:val="clear" w:color="auto" w:fill="FFFFFF"/>
        </w:rPr>
        <w:t>, 2009)</w:t>
      </w:r>
      <w:r w:rsidRPr="00C64066">
        <w:rPr>
          <w:color w:val="0E101A"/>
        </w:rPr>
        <w:t>.</w:t>
      </w:r>
    </w:p>
    <w:p w:rsidR="00146648" w:rsidRPr="00C64066" w:rsidRDefault="00146648" w:rsidP="00146648">
      <w:pPr>
        <w:pStyle w:val="NormalWeb"/>
        <w:spacing w:before="0" w:beforeAutospacing="0" w:after="0" w:afterAutospacing="0" w:line="480" w:lineRule="auto"/>
        <w:jc w:val="both"/>
        <w:rPr>
          <w:color w:val="0E101A"/>
        </w:rPr>
      </w:pPr>
      <w:r w:rsidRPr="00C64066">
        <w:rPr>
          <w:rStyle w:val="Strong"/>
          <w:color w:val="0E101A"/>
        </w:rPr>
        <w:t>How it affects when wing stalls </w:t>
      </w:r>
    </w:p>
    <w:p w:rsidR="00146648" w:rsidRPr="00C64066" w:rsidRDefault="00146648" w:rsidP="00146648">
      <w:pPr>
        <w:pStyle w:val="NormalWeb"/>
        <w:spacing w:before="0" w:beforeAutospacing="0" w:after="0" w:afterAutospacing="0" w:line="480" w:lineRule="auto"/>
        <w:ind w:firstLine="720"/>
        <w:jc w:val="both"/>
        <w:rPr>
          <w:color w:val="0E101A"/>
        </w:rPr>
      </w:pPr>
      <w:r w:rsidRPr="00C64066">
        <w:rPr>
          <w:color w:val="0E101A"/>
        </w:rPr>
        <w:t>The increase in load factor in a turn also increases the stall speed. In a level 60 degree bank urn, for example, the effective weight on the wings doubles, and the stall speed increases by about 40 percent. Wing contamination arising from frost or ice reduces the amount of lift produced by the wing also raising the stall speed. A stall entered from straight and level flight or uncelebrated straight climb will not normally produce load factors above one However, as the stall occurs the load factor may be reduced towards zero G. N increase in load factors at bank angles of up to 30. However, above 45 the increase is rapid. The stall speed at any given angle of a bank can be predicted by multiplying the stall speed, for wings level lift equals weight flight by the square root of the load factor corresponding to the angle of bank</w:t>
      </w:r>
      <w:r w:rsidR="00C64066">
        <w:rPr>
          <w:color w:val="0E101A"/>
        </w:rPr>
        <w:t xml:space="preserve"> (</w:t>
      </w:r>
      <w:r w:rsidR="00C64066">
        <w:rPr>
          <w:color w:val="222222"/>
          <w:shd w:val="clear" w:color="auto" w:fill="FFFFFF"/>
        </w:rPr>
        <w:t xml:space="preserve">Bromfield &amp; </w:t>
      </w:r>
      <w:proofErr w:type="spellStart"/>
      <w:r w:rsidR="00C64066">
        <w:rPr>
          <w:color w:val="222222"/>
          <w:shd w:val="clear" w:color="auto" w:fill="FFFFFF"/>
        </w:rPr>
        <w:t>Gratton</w:t>
      </w:r>
      <w:proofErr w:type="spellEnd"/>
      <w:r w:rsidR="00C64066">
        <w:rPr>
          <w:color w:val="222222"/>
          <w:shd w:val="clear" w:color="auto" w:fill="FFFFFF"/>
        </w:rPr>
        <w:t>, 2009)</w:t>
      </w:r>
      <w:r w:rsidRPr="00C64066">
        <w:rPr>
          <w:color w:val="0E101A"/>
        </w:rPr>
        <w:t xml:space="preserve">. </w:t>
      </w:r>
    </w:p>
    <w:p w:rsidR="00C73764" w:rsidRPr="00C64066" w:rsidRDefault="00C73764" w:rsidP="00C73764">
      <w:pPr>
        <w:pStyle w:val="NormalWeb"/>
        <w:spacing w:before="0" w:beforeAutospacing="0" w:after="0" w:afterAutospacing="0" w:line="480" w:lineRule="auto"/>
        <w:jc w:val="both"/>
        <w:rPr>
          <w:b/>
          <w:color w:val="0E101A"/>
        </w:rPr>
      </w:pPr>
      <w:r w:rsidRPr="00C64066">
        <w:rPr>
          <w:b/>
          <w:color w:val="0E101A"/>
        </w:rPr>
        <w:t xml:space="preserve">Example </w:t>
      </w:r>
    </w:p>
    <w:p w:rsidR="00C64066" w:rsidRPr="00C64066" w:rsidRDefault="00146648" w:rsidP="00C64066">
      <w:pPr>
        <w:pStyle w:val="NormalWeb"/>
        <w:spacing w:before="0" w:beforeAutospacing="0" w:after="0" w:afterAutospacing="0" w:line="480" w:lineRule="auto"/>
        <w:ind w:firstLine="720"/>
        <w:jc w:val="both"/>
        <w:rPr>
          <w:color w:val="0E101A"/>
        </w:rPr>
      </w:pPr>
      <w:r w:rsidRPr="00C64066">
        <w:rPr>
          <w:color w:val="0E101A"/>
        </w:rPr>
        <w:t xml:space="preserve">An example of stall accident </w:t>
      </w:r>
      <w:r w:rsidR="0034307E" w:rsidRPr="00C64066">
        <w:rPr>
          <w:color w:val="0E101A"/>
        </w:rPr>
        <w:t>is the CL60, Birmingham UK, 2009 on 4 January in 2002, a challenger 604 operated by the Epps Air Service, crashed on the take-off from Birmingham, UK, following loss of control as a result of airframe icing.</w:t>
      </w:r>
    </w:p>
    <w:p w:rsidR="00C64066" w:rsidRPr="00C64066" w:rsidRDefault="00C64066" w:rsidP="00C64066">
      <w:pPr>
        <w:pStyle w:val="NormalWeb"/>
        <w:spacing w:before="0" w:beforeAutospacing="0" w:after="0" w:afterAutospacing="0" w:line="480" w:lineRule="auto"/>
        <w:ind w:firstLine="720"/>
        <w:jc w:val="both"/>
        <w:rPr>
          <w:color w:val="0E101A"/>
        </w:rPr>
      </w:pPr>
    </w:p>
    <w:p w:rsidR="00C64066" w:rsidRPr="00C64066" w:rsidRDefault="00C64066" w:rsidP="00C64066">
      <w:pPr>
        <w:pStyle w:val="NormalWeb"/>
        <w:spacing w:before="0" w:beforeAutospacing="0" w:after="0" w:afterAutospacing="0" w:line="480" w:lineRule="auto"/>
        <w:jc w:val="both"/>
        <w:rPr>
          <w:color w:val="0E101A"/>
        </w:rPr>
      </w:pPr>
      <w:r w:rsidRPr="00C64066">
        <w:rPr>
          <w:color w:val="0E101A"/>
        </w:rPr>
        <w:t xml:space="preserve">Reference </w:t>
      </w:r>
    </w:p>
    <w:p w:rsidR="00C64066" w:rsidRPr="00C64066" w:rsidRDefault="00C64066" w:rsidP="00C64066">
      <w:pPr>
        <w:pStyle w:val="NormalWeb"/>
        <w:spacing w:before="0" w:beforeAutospacing="0" w:after="0" w:afterAutospacing="0" w:line="480" w:lineRule="auto"/>
        <w:jc w:val="both"/>
        <w:rPr>
          <w:color w:val="0E101A"/>
        </w:rPr>
      </w:pPr>
      <w:r w:rsidRPr="00C64066">
        <w:rPr>
          <w:color w:val="222222"/>
          <w:shd w:val="clear" w:color="auto" w:fill="FFFFFF"/>
        </w:rPr>
        <w:t xml:space="preserve">Bromfield, M. A., &amp; </w:t>
      </w:r>
      <w:proofErr w:type="spellStart"/>
      <w:r w:rsidRPr="00C64066">
        <w:rPr>
          <w:color w:val="222222"/>
          <w:shd w:val="clear" w:color="auto" w:fill="FFFFFF"/>
        </w:rPr>
        <w:t>Gratton</w:t>
      </w:r>
      <w:proofErr w:type="spellEnd"/>
      <w:r w:rsidRPr="00C64066">
        <w:rPr>
          <w:color w:val="222222"/>
          <w:shd w:val="clear" w:color="auto" w:fill="FFFFFF"/>
        </w:rPr>
        <w:t>, G. B. (2009). Factors affecting loss of control in general aviation aircraft.</w:t>
      </w:r>
    </w:p>
    <w:sectPr w:rsidR="00C64066" w:rsidRPr="00C640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9DF" w:rsidRDefault="00D949DF" w:rsidP="008E3BB4">
      <w:pPr>
        <w:spacing w:after="0" w:line="240" w:lineRule="auto"/>
      </w:pPr>
      <w:r>
        <w:separator/>
      </w:r>
    </w:p>
  </w:endnote>
  <w:endnote w:type="continuationSeparator" w:id="0">
    <w:p w:rsidR="00D949DF" w:rsidRDefault="00D949DF" w:rsidP="008E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9DF" w:rsidRDefault="00D949DF" w:rsidP="008E3BB4">
      <w:pPr>
        <w:spacing w:after="0" w:line="240" w:lineRule="auto"/>
      </w:pPr>
      <w:r>
        <w:separator/>
      </w:r>
    </w:p>
  </w:footnote>
  <w:footnote w:type="continuationSeparator" w:id="0">
    <w:p w:rsidR="00D949DF" w:rsidRDefault="00D949DF" w:rsidP="008E3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49"/>
    <w:rsid w:val="00041AB6"/>
    <w:rsid w:val="00074934"/>
    <w:rsid w:val="000B605A"/>
    <w:rsid w:val="001176F8"/>
    <w:rsid w:val="00146648"/>
    <w:rsid w:val="002B1164"/>
    <w:rsid w:val="0034307E"/>
    <w:rsid w:val="004673C0"/>
    <w:rsid w:val="004C396C"/>
    <w:rsid w:val="005E3049"/>
    <w:rsid w:val="005F673C"/>
    <w:rsid w:val="006D2C69"/>
    <w:rsid w:val="008E3BB4"/>
    <w:rsid w:val="00C64066"/>
    <w:rsid w:val="00C73764"/>
    <w:rsid w:val="00D17D97"/>
    <w:rsid w:val="00D90A0C"/>
    <w:rsid w:val="00D949DF"/>
    <w:rsid w:val="00DB2653"/>
    <w:rsid w:val="00E17762"/>
    <w:rsid w:val="00FE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D34F5-6AE0-47EB-8FE5-1776B39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6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6648"/>
    <w:rPr>
      <w:b/>
      <w:bCs/>
    </w:rPr>
  </w:style>
  <w:style w:type="paragraph" w:styleId="Header">
    <w:name w:val="header"/>
    <w:basedOn w:val="Normal"/>
    <w:link w:val="HeaderChar"/>
    <w:uiPriority w:val="99"/>
    <w:unhideWhenUsed/>
    <w:rsid w:val="008E3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B4"/>
  </w:style>
  <w:style w:type="paragraph" w:styleId="Footer">
    <w:name w:val="footer"/>
    <w:basedOn w:val="Normal"/>
    <w:link w:val="FooterChar"/>
    <w:uiPriority w:val="99"/>
    <w:unhideWhenUsed/>
    <w:rsid w:val="008E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18</cp:revision>
  <dcterms:created xsi:type="dcterms:W3CDTF">2021-03-28T23:14:00Z</dcterms:created>
  <dcterms:modified xsi:type="dcterms:W3CDTF">2021-03-29T00:20:00Z</dcterms:modified>
</cp:coreProperties>
</file>